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A17E15" w:rsidRDefault="00A17E15">
      <w:bookmarkStart w:id="0" w:name="_GoBack"/>
      <w:bookmarkEnd w:id="0"/>
    </w:p>
    <w:tbl>
      <w:tblPr>
        <w:tblW w:w="5000" w:type="pct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961"/>
        <w:gridCol w:w="4961"/>
      </w:tblGrid>
      <w:tr w:rsidR="00A17E15" w:rsidTr="00A17E15"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A17E15" w:rsidRDefault="00A17E15">
            <w:pPr>
              <w:pStyle w:val="ConsPlusNormal"/>
              <w:outlineLvl w:val="0"/>
            </w:pPr>
            <w:r>
              <w:t>18 мая 2020 года</w:t>
            </w:r>
          </w:p>
        </w:tc>
        <w:tc>
          <w:tcPr>
            <w:tcW w:w="4961" w:type="dxa"/>
            <w:tcBorders>
              <w:top w:val="nil"/>
              <w:left w:val="nil"/>
              <w:bottom w:val="nil"/>
              <w:right w:val="nil"/>
            </w:tcBorders>
          </w:tcPr>
          <w:p w:rsidR="00A17E15" w:rsidRDefault="00A17E15">
            <w:pPr>
              <w:pStyle w:val="ConsPlusNormal"/>
              <w:jc w:val="right"/>
              <w:outlineLvl w:val="0"/>
            </w:pPr>
            <w:r>
              <w:t>N 792-КЗ</w:t>
            </w:r>
          </w:p>
        </w:tc>
      </w:tr>
    </w:tbl>
    <w:p w:rsidR="00A17E15" w:rsidRDefault="00A17E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Title"/>
        <w:jc w:val="center"/>
      </w:pPr>
      <w:r>
        <w:t>ЗАКОН</w:t>
      </w:r>
    </w:p>
    <w:p w:rsidR="00A17E15" w:rsidRDefault="00A17E15">
      <w:pPr>
        <w:pStyle w:val="ConsPlusTitle"/>
        <w:jc w:val="center"/>
      </w:pPr>
      <w:r>
        <w:t>ПРИМОРСКОГО КРАЯ</w:t>
      </w:r>
    </w:p>
    <w:p w:rsidR="00A17E15" w:rsidRDefault="00A17E15">
      <w:pPr>
        <w:pStyle w:val="ConsPlusTitle"/>
        <w:jc w:val="both"/>
      </w:pPr>
    </w:p>
    <w:p w:rsidR="00A17E15" w:rsidRDefault="00A17E15">
      <w:pPr>
        <w:pStyle w:val="ConsPlusTitle"/>
        <w:jc w:val="center"/>
      </w:pPr>
      <w:r>
        <w:t>О ВНЕСЕНИИ ИЗМЕНЕНИЙ В ПРИЛОЖЕНИЕ</w:t>
      </w:r>
    </w:p>
    <w:p w:rsidR="00A17E15" w:rsidRDefault="00A17E15">
      <w:pPr>
        <w:pStyle w:val="ConsPlusTitle"/>
        <w:jc w:val="center"/>
      </w:pPr>
      <w:r>
        <w:t>К ЗАКОНУ ПРИМОРСКОГО КРАЯ "О ПАТЕНТНОЙ СИСТЕМЕ</w:t>
      </w:r>
    </w:p>
    <w:p w:rsidR="00A17E15" w:rsidRDefault="00A17E15">
      <w:pPr>
        <w:pStyle w:val="ConsPlusTitle"/>
        <w:jc w:val="center"/>
      </w:pPr>
      <w:r>
        <w:t>НАЛОГООБЛОЖЕНИЯ НА ТЕРРИТОРИИ ПРИМОРСКОГО КРАЯ"</w:t>
      </w:r>
    </w:p>
    <w:p w:rsidR="00A17E15" w:rsidRDefault="00A17E15" w:rsidP="00A17E15">
      <w:pPr>
        <w:pStyle w:val="ConsPlusNormal"/>
        <w:ind w:firstLine="142"/>
        <w:jc w:val="both"/>
      </w:pPr>
    </w:p>
    <w:p w:rsidR="00A17E15" w:rsidRDefault="00A17E15">
      <w:pPr>
        <w:pStyle w:val="ConsPlusNormal"/>
        <w:jc w:val="right"/>
      </w:pPr>
      <w:proofErr w:type="gramStart"/>
      <w:r>
        <w:t>Принят</w:t>
      </w:r>
      <w:proofErr w:type="gramEnd"/>
    </w:p>
    <w:p w:rsidR="00A17E15" w:rsidRDefault="00A17E15">
      <w:pPr>
        <w:pStyle w:val="ConsPlusNormal"/>
        <w:jc w:val="right"/>
      </w:pPr>
      <w:r>
        <w:t>Законодательным Собранием</w:t>
      </w:r>
    </w:p>
    <w:p w:rsidR="00A17E15" w:rsidRDefault="00A17E15">
      <w:pPr>
        <w:pStyle w:val="ConsPlusNormal"/>
        <w:jc w:val="right"/>
      </w:pPr>
      <w:r>
        <w:t>Приморского края</w:t>
      </w:r>
    </w:p>
    <w:p w:rsidR="00A17E15" w:rsidRDefault="00A17E15">
      <w:pPr>
        <w:pStyle w:val="ConsPlusNormal"/>
        <w:jc w:val="right"/>
      </w:pPr>
      <w:r>
        <w:t>13 мая 2020 года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Title"/>
        <w:ind w:firstLine="540"/>
        <w:jc w:val="both"/>
        <w:outlineLvl w:val="1"/>
      </w:pPr>
      <w:r>
        <w:t>Статья 1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ind w:firstLine="540"/>
        <w:jc w:val="both"/>
      </w:pPr>
      <w:proofErr w:type="gramStart"/>
      <w:r>
        <w:t xml:space="preserve">Внести в </w:t>
      </w:r>
      <w:hyperlink r:id="rId6" w:history="1">
        <w:r>
          <w:rPr>
            <w:color w:val="0000FF"/>
          </w:rPr>
          <w:t>приложение</w:t>
        </w:r>
      </w:hyperlink>
      <w:r>
        <w:t xml:space="preserve"> к Закону Приморского края от 13 ноября 2012 года N 122-КЗ "О патентной системе налогообложения на территории Приморского края" (Ведомости Законодательного Собрания Приморского края, 2012, N 27, стр. 65; 2014, N 86, стр. 2; 2015, N 139, стр. 33; 2016, N 6, стр. 7; 2017, N 39, стр. 45;</w:t>
      </w:r>
      <w:proofErr w:type="gramEnd"/>
      <w:r>
        <w:t xml:space="preserve"> </w:t>
      </w:r>
      <w:proofErr w:type="gramStart"/>
      <w:r>
        <w:t xml:space="preserve">2018, N 72, стр. 7; 2019, N 108, стр. 43) изменения, изложив его в редакции </w:t>
      </w:r>
      <w:hyperlink w:anchor="P44" w:history="1">
        <w:r>
          <w:rPr>
            <w:color w:val="0000FF"/>
          </w:rPr>
          <w:t>приложения</w:t>
        </w:r>
      </w:hyperlink>
      <w:r>
        <w:t xml:space="preserve"> к настоящему Закону.</w:t>
      </w:r>
      <w:proofErr w:type="gramEnd"/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Title"/>
        <w:ind w:firstLine="540"/>
        <w:jc w:val="both"/>
        <w:outlineLvl w:val="1"/>
      </w:pPr>
      <w:r>
        <w:t>Статья 2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ind w:firstLine="540"/>
        <w:jc w:val="both"/>
      </w:pPr>
      <w:r>
        <w:t>Настоящий Закон вступает в силу со дня его официального опубликования и распространяет свое действие на правоотношения, возникшие с 1 января 2020 года.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jc w:val="right"/>
      </w:pPr>
      <w:r>
        <w:t>Губернатор края</w:t>
      </w:r>
    </w:p>
    <w:p w:rsidR="00A17E15" w:rsidRDefault="00A17E15">
      <w:pPr>
        <w:pStyle w:val="ConsPlusNormal"/>
        <w:jc w:val="right"/>
      </w:pPr>
      <w:r>
        <w:t>О.Н.КОЖЕМЯКО</w:t>
      </w:r>
    </w:p>
    <w:p w:rsidR="00A17E15" w:rsidRDefault="00A17E15">
      <w:pPr>
        <w:pStyle w:val="ConsPlusNormal"/>
      </w:pPr>
      <w:r>
        <w:t>г. Владивосток</w:t>
      </w:r>
    </w:p>
    <w:p w:rsidR="00A17E15" w:rsidRDefault="00A17E15">
      <w:pPr>
        <w:pStyle w:val="ConsPlusNormal"/>
        <w:spacing w:before="240"/>
      </w:pPr>
      <w:r>
        <w:t>18 мая 2020 года</w:t>
      </w:r>
    </w:p>
    <w:p w:rsidR="00A17E15" w:rsidRDefault="00A17E15">
      <w:pPr>
        <w:pStyle w:val="ConsPlusNormal"/>
        <w:spacing w:before="240"/>
      </w:pPr>
      <w:r>
        <w:t>N 792-КЗ</w:t>
      </w:r>
    </w:p>
    <w:p w:rsidR="00A17E15" w:rsidRDefault="00A17E15">
      <w:pPr>
        <w:pStyle w:val="ConsPlusNormal"/>
        <w:jc w:val="right"/>
        <w:outlineLvl w:val="0"/>
      </w:pPr>
      <w:r>
        <w:t>Приложение</w:t>
      </w:r>
    </w:p>
    <w:p w:rsidR="00A17E15" w:rsidRDefault="00A17E15">
      <w:pPr>
        <w:pStyle w:val="ConsPlusNormal"/>
        <w:jc w:val="right"/>
      </w:pPr>
      <w:r>
        <w:t>к Закону</w:t>
      </w:r>
    </w:p>
    <w:p w:rsidR="00A17E15" w:rsidRDefault="00A17E15">
      <w:pPr>
        <w:pStyle w:val="ConsPlusNormal"/>
        <w:jc w:val="right"/>
      </w:pPr>
      <w:r>
        <w:t>Приморского края</w:t>
      </w:r>
    </w:p>
    <w:p w:rsidR="00A17E15" w:rsidRDefault="00A17E15">
      <w:pPr>
        <w:pStyle w:val="ConsPlusNormal"/>
        <w:jc w:val="right"/>
      </w:pPr>
      <w:r>
        <w:t>от 18.05.2020 N 792-КЗ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jc w:val="right"/>
      </w:pPr>
      <w:r>
        <w:t>"Приложение</w:t>
      </w:r>
    </w:p>
    <w:p w:rsidR="00A17E15" w:rsidRDefault="00A17E15">
      <w:pPr>
        <w:pStyle w:val="ConsPlusNormal"/>
        <w:jc w:val="right"/>
      </w:pPr>
      <w:r>
        <w:t>к Закону</w:t>
      </w:r>
    </w:p>
    <w:p w:rsidR="00A17E15" w:rsidRDefault="00A17E15">
      <w:pPr>
        <w:pStyle w:val="ConsPlusNormal"/>
        <w:jc w:val="right"/>
      </w:pPr>
      <w:r>
        <w:t>Приморского края</w:t>
      </w:r>
    </w:p>
    <w:p w:rsidR="00A17E15" w:rsidRDefault="00A17E15">
      <w:pPr>
        <w:pStyle w:val="ConsPlusNormal"/>
        <w:jc w:val="right"/>
      </w:pPr>
      <w:r>
        <w:t>от 13.11.2012 N 122-КЗ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Title"/>
        <w:jc w:val="center"/>
      </w:pPr>
      <w:bookmarkStart w:id="1" w:name="P44"/>
      <w:bookmarkEnd w:id="1"/>
      <w:r>
        <w:t>РАЗМЕР</w:t>
      </w:r>
    </w:p>
    <w:p w:rsidR="00A17E15" w:rsidRDefault="00A17E15">
      <w:pPr>
        <w:pStyle w:val="ConsPlusTitle"/>
        <w:jc w:val="center"/>
      </w:pPr>
      <w:r>
        <w:t xml:space="preserve">ПОТЕНЦИАЛЬНО </w:t>
      </w:r>
      <w:proofErr w:type="gramStart"/>
      <w:r>
        <w:t>ВОЗМОЖНОГО</w:t>
      </w:r>
      <w:proofErr w:type="gramEnd"/>
      <w:r>
        <w:t xml:space="preserve"> К ПОЛУЧЕНИЮ</w:t>
      </w:r>
    </w:p>
    <w:p w:rsidR="00A17E15" w:rsidRDefault="00A17E15">
      <w:pPr>
        <w:pStyle w:val="ConsPlusTitle"/>
        <w:jc w:val="center"/>
      </w:pPr>
      <w:r>
        <w:t>ИНДИВИДУАЛЬНЫМ ПРЕДПРИНИМАТЕЛЕМ ГОДОВОГО ДОХОДА</w:t>
      </w:r>
    </w:p>
    <w:p w:rsidR="00A17E15" w:rsidRDefault="00A17E15">
      <w:pPr>
        <w:pStyle w:val="ConsPlusTitle"/>
        <w:jc w:val="center"/>
      </w:pPr>
      <w:r>
        <w:t>ПО ВИДАМ ПРЕДПРИНИМАТЕЛЬСКОЙ ДЕЯТЕЛЬНОСТИ, В ОТНОШЕНИИ</w:t>
      </w:r>
    </w:p>
    <w:p w:rsidR="00A17E15" w:rsidRDefault="00A17E15">
      <w:pPr>
        <w:pStyle w:val="ConsPlusTitle"/>
        <w:jc w:val="center"/>
      </w:pPr>
      <w:proofErr w:type="gramStart"/>
      <w:r>
        <w:t>КОТОРЫХ</w:t>
      </w:r>
      <w:proofErr w:type="gramEnd"/>
      <w:r>
        <w:t xml:space="preserve"> ПРИМЕНЯЕТСЯ ПАТЕНТНАЯ СИСТЕМА НАЛОГООБЛОЖЕНИЯ,</w:t>
      </w:r>
    </w:p>
    <w:p w:rsidR="00A17E15" w:rsidRDefault="00A17E15">
      <w:pPr>
        <w:pStyle w:val="ConsPlusTitle"/>
        <w:jc w:val="center"/>
      </w:pPr>
      <w:r>
        <w:t>НА 2020 ГОД</w:t>
      </w: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jc w:val="right"/>
      </w:pPr>
      <w:r>
        <w:t>(рублей)</w:t>
      </w:r>
    </w:p>
    <w:p w:rsidR="00A17E15" w:rsidRDefault="00A17E15">
      <w:pPr>
        <w:sectPr w:rsidR="00A17E15" w:rsidSect="00A17E15">
          <w:pgSz w:w="11906" w:h="16838"/>
          <w:pgMar w:top="284" w:right="991" w:bottom="1440" w:left="993" w:header="720" w:footer="720" w:gutter="0"/>
          <w:cols w:space="720"/>
          <w:docGrid w:linePitch="326"/>
        </w:sectPr>
      </w:pPr>
    </w:p>
    <w:p w:rsidR="00A17E15" w:rsidRDefault="00A17E15">
      <w:pPr>
        <w:spacing w:after="1"/>
      </w:pPr>
    </w:p>
    <w:tbl>
      <w:tblPr>
        <w:tblW w:w="149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 w:firstRow="0" w:lastRow="0" w:firstColumn="0" w:lastColumn="0" w:noHBand="0" w:noVBand="0"/>
      </w:tblPr>
      <w:tblGrid>
        <w:gridCol w:w="544"/>
        <w:gridCol w:w="1928"/>
        <w:gridCol w:w="1559"/>
        <w:gridCol w:w="1804"/>
        <w:gridCol w:w="1740"/>
        <w:gridCol w:w="1717"/>
        <w:gridCol w:w="1280"/>
        <w:gridCol w:w="1059"/>
        <w:gridCol w:w="1240"/>
        <w:gridCol w:w="2044"/>
      </w:tblGrid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N </w:t>
            </w:r>
            <w:proofErr w:type="gramStart"/>
            <w:r w:rsidRPr="00A17E15">
              <w:rPr>
                <w:sz w:val="20"/>
              </w:rPr>
              <w:t>п</w:t>
            </w:r>
            <w:proofErr w:type="gramEnd"/>
            <w:r w:rsidRPr="00A17E15">
              <w:rPr>
                <w:sz w:val="20"/>
              </w:rPr>
              <w:t>/п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Вид предпринимательской деятельности</w:t>
            </w:r>
          </w:p>
        </w:tc>
        <w:tc>
          <w:tcPr>
            <w:tcW w:w="1559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Физические показатели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Территория действия патентов по муниципальным образованиям (группам муниципальных образований) Приморского края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Артемовский городской округ, </w:t>
            </w:r>
            <w:proofErr w:type="spellStart"/>
            <w:r w:rsidRPr="00A17E15">
              <w:rPr>
                <w:sz w:val="20"/>
              </w:rPr>
              <w:t>Надеждинский</w:t>
            </w:r>
            <w:proofErr w:type="spellEnd"/>
            <w:r w:rsidRPr="00A17E15">
              <w:rPr>
                <w:sz w:val="20"/>
              </w:rPr>
              <w:t xml:space="preserve"> муниципальный район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spellStart"/>
            <w:r w:rsidRPr="00A17E15">
              <w:rPr>
                <w:sz w:val="20"/>
              </w:rPr>
              <w:t>Арсеньевский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Дальнегорский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Дальнереченский</w:t>
            </w:r>
            <w:proofErr w:type="spellEnd"/>
            <w:r w:rsidRPr="00A17E15">
              <w:rPr>
                <w:sz w:val="20"/>
              </w:rPr>
              <w:t xml:space="preserve">, Лесозаводский, Партизанский городские округа, городские округа Большой Камень, </w:t>
            </w:r>
            <w:proofErr w:type="gramStart"/>
            <w:r w:rsidRPr="00A17E15">
              <w:rPr>
                <w:sz w:val="20"/>
              </w:rPr>
              <w:t>Спасск-Дальний</w:t>
            </w:r>
            <w:proofErr w:type="gramEnd"/>
            <w:r w:rsidRPr="00A17E15">
              <w:rPr>
                <w:sz w:val="20"/>
              </w:rPr>
              <w:t>, ЗАТО Фокино, Михайловский, Партизанский муниципальные районы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Владивостокский, Находкинский, Уссурийский городские округа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Кавалеровский, Октябрьский, Пожарский, </w:t>
            </w:r>
            <w:proofErr w:type="spellStart"/>
            <w:r w:rsidRPr="00A17E15">
              <w:rPr>
                <w:sz w:val="20"/>
              </w:rPr>
              <w:t>Ханкайский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Хорольский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Шкотовский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Яковлевский</w:t>
            </w:r>
            <w:proofErr w:type="spellEnd"/>
            <w:r w:rsidRPr="00A17E15">
              <w:rPr>
                <w:sz w:val="20"/>
              </w:rPr>
              <w:t xml:space="preserve"> муниципальные районы, </w:t>
            </w:r>
            <w:proofErr w:type="spellStart"/>
            <w:r w:rsidRPr="00A17E15">
              <w:rPr>
                <w:sz w:val="20"/>
              </w:rPr>
              <w:t>Анучинский</w:t>
            </w:r>
            <w:proofErr w:type="spellEnd"/>
            <w:r w:rsidRPr="00A17E15">
              <w:rPr>
                <w:sz w:val="20"/>
              </w:rPr>
              <w:t>, Пограничный муниципальные округа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spellStart"/>
            <w:r w:rsidRPr="00A17E15">
              <w:rPr>
                <w:sz w:val="20"/>
              </w:rPr>
              <w:t>Тернейский</w:t>
            </w:r>
            <w:proofErr w:type="spellEnd"/>
            <w:r w:rsidRPr="00A17E15">
              <w:rPr>
                <w:sz w:val="20"/>
              </w:rPr>
              <w:t xml:space="preserve"> муниципальный район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Спасский, </w:t>
            </w:r>
            <w:proofErr w:type="spellStart"/>
            <w:r w:rsidRPr="00A17E15">
              <w:rPr>
                <w:sz w:val="20"/>
              </w:rPr>
              <w:t>Хасанский</w:t>
            </w:r>
            <w:proofErr w:type="spellEnd"/>
            <w:r w:rsidRPr="00A17E15">
              <w:rPr>
                <w:sz w:val="20"/>
              </w:rPr>
              <w:t xml:space="preserve">, Черниговский муниципальные районы, </w:t>
            </w:r>
            <w:proofErr w:type="spellStart"/>
            <w:r w:rsidRPr="00A17E15">
              <w:rPr>
                <w:sz w:val="20"/>
              </w:rPr>
              <w:t>Чугуевский</w:t>
            </w:r>
            <w:proofErr w:type="spellEnd"/>
            <w:r w:rsidRPr="00A17E15">
              <w:rPr>
                <w:sz w:val="20"/>
              </w:rPr>
              <w:t xml:space="preserve"> муниципальный округ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spellStart"/>
            <w:r w:rsidRPr="00A17E15">
              <w:rPr>
                <w:sz w:val="20"/>
              </w:rPr>
              <w:t>Дальнереченский</w:t>
            </w:r>
            <w:proofErr w:type="spellEnd"/>
            <w:r w:rsidRPr="00A17E15">
              <w:rPr>
                <w:sz w:val="20"/>
              </w:rPr>
              <w:t xml:space="preserve">, Кировский, Красноармейский, </w:t>
            </w:r>
            <w:proofErr w:type="spellStart"/>
            <w:r w:rsidRPr="00A17E15">
              <w:rPr>
                <w:sz w:val="20"/>
              </w:rPr>
              <w:t>Лазовский</w:t>
            </w:r>
            <w:proofErr w:type="spellEnd"/>
            <w:r w:rsidRPr="00A17E15">
              <w:rPr>
                <w:sz w:val="20"/>
              </w:rPr>
              <w:t xml:space="preserve">, </w:t>
            </w:r>
            <w:proofErr w:type="spellStart"/>
            <w:r w:rsidRPr="00A17E15">
              <w:rPr>
                <w:sz w:val="20"/>
              </w:rPr>
              <w:t>Ольгинский</w:t>
            </w:r>
            <w:proofErr w:type="spellEnd"/>
            <w:r w:rsidRPr="00A17E15">
              <w:rPr>
                <w:sz w:val="20"/>
              </w:rPr>
              <w:t xml:space="preserve"> муниципальные районы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и пошив швейных, меховых и кожаных изделий, головных уборов и изделий из текстильной галантереи, ремонт, пошив и вязание трикотажных изделий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33184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29036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41480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24888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16592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26962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20740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Ремонт, чистка, окраска </w:t>
            </w:r>
            <w:r w:rsidRPr="00A17E15">
              <w:rPr>
                <w:sz w:val="20"/>
              </w:rPr>
              <w:lastRenderedPageBreak/>
              <w:t>и пошив обуви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 xml:space="preserve">без наемных </w:t>
            </w:r>
            <w:r w:rsidRPr="00A17E15">
              <w:rPr>
                <w:sz w:val="20"/>
              </w:rPr>
              <w:lastRenderedPageBreak/>
              <w:t>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Парикмахерские и косметические услуги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Химическая чистка, крашение и услуги прачечных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196061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280088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168053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112035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182057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140044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35018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30641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43772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26264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17509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28452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21887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Изготовление и ремонт металлической галантереи, ключей, номерных знаков, указателей улиц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6.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и техническое обслуживание бытовой радиоэлектронной аппаратуры, бытовых машин и бытовых приборов, часов, ремонт и изготовление металлоизделий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мебели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фотоателье, фот</w:t>
            </w:r>
            <w:proofErr w:type="gramStart"/>
            <w:r w:rsidRPr="00A17E15">
              <w:rPr>
                <w:sz w:val="20"/>
              </w:rPr>
              <w:t>о-</w:t>
            </w:r>
            <w:proofErr w:type="gramEnd"/>
            <w:r w:rsidRPr="00A17E15">
              <w:rPr>
                <w:sz w:val="20"/>
              </w:rPr>
              <w:t xml:space="preserve"> и кинолабораторий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Техническое обслуживание и ремонт автотранспортных и </w:t>
            </w:r>
            <w:proofErr w:type="spellStart"/>
            <w:r w:rsidRPr="00A17E15">
              <w:rPr>
                <w:sz w:val="20"/>
              </w:rPr>
              <w:t>мототранспортных</w:t>
            </w:r>
            <w:proofErr w:type="spellEnd"/>
            <w:r w:rsidRPr="00A17E15">
              <w:rPr>
                <w:sz w:val="20"/>
              </w:rPr>
              <w:t xml:space="preserve"> средств, машин и </w:t>
            </w:r>
            <w:r w:rsidRPr="00A17E15">
              <w:rPr>
                <w:sz w:val="20"/>
              </w:rPr>
              <w:lastRenderedPageBreak/>
              <w:t>оборудования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208065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численности </w:t>
            </w:r>
            <w:r w:rsidRPr="00A17E15">
              <w:rPr>
                <w:sz w:val="20"/>
              </w:rPr>
              <w:lastRenderedPageBreak/>
              <w:t>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170720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149380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85360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138710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106700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автотранспортных услуг по перевозке грузов автомобильным транспортом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автотранспортных средств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1 тонну грузоподъемности транспортных средств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100648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автотранспортных услуг по перевозке пассажиров автомобильным транспортом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автотранспортных средств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одно пассажирское место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23021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жилья и других построек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Услуги по производству монтажных, </w:t>
            </w:r>
            <w:r w:rsidRPr="00A17E15">
              <w:rPr>
                <w:sz w:val="20"/>
              </w:rPr>
              <w:lastRenderedPageBreak/>
              <w:t>электромонтажных, санитарно-технических и сварочных работ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208065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остеклению балконов и лоджий, нарезке стекла и зеркал, художественной обработке стекла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обучению населения на курсах и по репетиторству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37345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53350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34678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26675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присмотру и уходу за детьми и больными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69089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39479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64154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49349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15009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13133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18762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11257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7505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12195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9381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17.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приему стеклопосуды и вторичного сырья, за исключением металлолома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112035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80025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35471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31037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44338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26603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17735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28820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22169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Ветеринарные услуги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Сдача в аренду (наем) жилых и нежилых помещений, садовых домов, земельных участков, принадлежащих индивидуальному предпринимателю на праве собственности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1 кв. метр площади сдаваемых в аренду (наем) жилых и нежилых помещений, садовых домов, земельных участков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6644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6161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7612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5677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4709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5919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5193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Изготовление изделий народных художественных промыслов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</w:t>
            </w:r>
            <w:r w:rsidRPr="00A17E15">
              <w:rPr>
                <w:sz w:val="20"/>
              </w:rPr>
              <w:lastRenderedPageBreak/>
              <w:t>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21.</w:t>
            </w:r>
          </w:p>
        </w:tc>
        <w:tc>
          <w:tcPr>
            <w:tcW w:w="1928" w:type="dxa"/>
            <w:vMerge w:val="restart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gramStart"/>
            <w:r w:rsidRPr="00A17E15">
              <w:rPr>
                <w:sz w:val="20"/>
              </w:rPr>
              <w:t xml:space="preserve">Прочие услуги производственного характера (услуги по переработке сельскохозяйственных продуктов и даров леса, в том числе по помолу зерна, обдирке круп, переработке </w:t>
            </w:r>
            <w:proofErr w:type="spellStart"/>
            <w:r w:rsidRPr="00A17E15">
              <w:rPr>
                <w:sz w:val="20"/>
              </w:rPr>
              <w:t>маслосемян</w:t>
            </w:r>
            <w:proofErr w:type="spellEnd"/>
            <w:r w:rsidRPr="00A17E15">
              <w:rPr>
                <w:sz w:val="20"/>
              </w:rPr>
              <w:t xml:space="preserve">, изготовлению и копчению колбас, переработке картофеля, переработке давальческой мытой шерсти на трикотажную пряжу, выделке шкур животных, расчесу шерсти, стрижке домашних животных, ремонту и изготовлению бондарной посуды и гончарных изделий, защите садов, огородов </w:t>
            </w:r>
            <w:r w:rsidRPr="00A17E15">
              <w:rPr>
                <w:sz w:val="20"/>
              </w:rPr>
              <w:lastRenderedPageBreak/>
              <w:t>и зеленых насаждений от вредителей и</w:t>
            </w:r>
            <w:proofErr w:type="gramEnd"/>
            <w:r w:rsidRPr="00A17E15">
              <w:rPr>
                <w:sz w:val="20"/>
              </w:rPr>
              <w:t xml:space="preserve"> болезней;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blPrEx>
          <w:tblBorders>
            <w:insideH w:val="nil"/>
          </w:tblBorders>
        </w:tblPrEx>
        <w:tc>
          <w:tcPr>
            <w:tcW w:w="544" w:type="dxa"/>
            <w:vMerge/>
            <w:tcBorders>
              <w:bottom w:val="nil"/>
            </w:tcBorders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  <w:tcBorders>
              <w:bottom w:val="nil"/>
            </w:tcBorders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  <w:tcBorders>
              <w:bottom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blPrEx>
          <w:tblBorders>
            <w:insideH w:val="nil"/>
          </w:tblBorders>
        </w:tblPrEx>
        <w:tc>
          <w:tcPr>
            <w:tcW w:w="544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928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gramStart"/>
            <w:r w:rsidRPr="00A17E15">
              <w:rPr>
                <w:sz w:val="20"/>
              </w:rPr>
              <w:t>изготовление валяной обуви; изготовление сельскохозяйственного инвентаря из материала заказчика; граверные работы по металлу, стеклу, фарфору, дереву, керамике; изготовление и ремонт деревянных лодок; ремонт игрушек; ремонт туристского снаряжения и инвентаря; услуги по вспашке огородов и распиловке дров; услуги по ремонту и изготовлению очковой оптики; изготовление и печатание визитных карточек и пригласительных билетов на семейные торжества;</w:t>
            </w:r>
            <w:proofErr w:type="gramEnd"/>
            <w:r w:rsidRPr="00A17E15">
              <w:rPr>
                <w:sz w:val="20"/>
              </w:rPr>
              <w:t xml:space="preserve"> переплетные, </w:t>
            </w:r>
            <w:r w:rsidRPr="00A17E15">
              <w:rPr>
                <w:sz w:val="20"/>
              </w:rPr>
              <w:lastRenderedPageBreak/>
              <w:t>брошюровочные, окантовочные, картонажные работы; зарядка газовых баллончиков для сифонов, замена элементов питания в электронных часах и других приборах)</w:t>
            </w:r>
          </w:p>
        </w:tc>
        <w:tc>
          <w:tcPr>
            <w:tcW w:w="1559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804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740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717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80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059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1240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  <w:tc>
          <w:tcPr>
            <w:tcW w:w="2044" w:type="dxa"/>
            <w:tcBorders>
              <w:top w:val="nil"/>
            </w:tcBorders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22.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Производство и реставрация ковров и ковровых изделий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ювелирных изделий, бижутерии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Чеканка и гравировка ювелирных изделий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</w:t>
            </w:r>
            <w:r w:rsidRPr="00A17E15">
              <w:rPr>
                <w:sz w:val="20"/>
              </w:rPr>
              <w:lastRenderedPageBreak/>
              <w:t>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25.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Монофоническая и стереофоническая запись речи, пения, инструментального исполнения заказчика на магнитную ленту, компакт-диск, перезапись музыкальных и литературных произведений на магнитную ленту, компакт-диск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уборке жилых помещений и ведению домашнего хозяйства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Услуги по оформлению интерьера жилого помещения и услуги художественного </w:t>
            </w:r>
            <w:r w:rsidRPr="00A17E15">
              <w:rPr>
                <w:sz w:val="20"/>
              </w:rPr>
              <w:lastRenderedPageBreak/>
              <w:t>оформления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</w:t>
            </w:r>
            <w:r w:rsidRPr="00A17E15">
              <w:rPr>
                <w:sz w:val="20"/>
              </w:rPr>
              <w:lastRenderedPageBreak/>
              <w:t>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42680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37345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53350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34678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26675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28.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Проведение занятий по физической культуре и спорту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25238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36055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21633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14422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23435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18027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носильщиков на железнодорожных вокзалах, автовокзалах, аэровокзалах, в аэропортах, морских, речных портах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84026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120038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72023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48015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78025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60019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23603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20653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29504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17702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11801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19178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14752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платных туалетов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112035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80025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31471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27537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39338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23603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15735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25570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19669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Услуги поваров по изготовлению блюд на </w:t>
            </w:r>
            <w:r w:rsidRPr="00A17E15">
              <w:rPr>
                <w:sz w:val="20"/>
              </w:rPr>
              <w:lastRenderedPageBreak/>
              <w:t>дому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103633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148046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88828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59219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96230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74024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услуг по перевозке пассажиров водным транспортом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судов водного транспорта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1500000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одно пассажирское место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240000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услуг по перевозке грузов водным транспортом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судов водного транспорта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1875000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proofErr w:type="gramStart"/>
            <w:r w:rsidRPr="00A17E15">
              <w:rPr>
                <w:sz w:val="20"/>
              </w:rPr>
              <w:t>Услуги, связанные со сбытом сельскохозяйственной продукции (хранение, сортировка, сушка, мойка, расфасовка, упаковка и транспортировка)</w:t>
            </w:r>
            <w:proofErr w:type="gramEnd"/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85360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74690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106700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69355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53350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20000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Услуги, связанные с обслуживанием сельскохозяйственного производства </w:t>
            </w:r>
            <w:r w:rsidRPr="00A17E15">
              <w:rPr>
                <w:sz w:val="20"/>
              </w:rPr>
              <w:lastRenderedPageBreak/>
              <w:t>(механизированные, агрохимические, мелиоративные, транспортные работы)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</w:t>
            </w:r>
            <w:r w:rsidRPr="00A17E15">
              <w:rPr>
                <w:sz w:val="20"/>
              </w:rPr>
              <w:lastRenderedPageBreak/>
              <w:t>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36.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зеленому хозяйству и декоративному цветоводству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112035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80025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48003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42002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60003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36002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24001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39002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30002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37.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Ведение охотничьего хозяйства и осуществление охоты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126400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110600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158000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94800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63200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102700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79000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38.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Занятие медицинской деятельностью или фармацевтической деятельностью лицом, имеющим лицензию на указанные виды деятельности, за исключением реализации </w:t>
            </w:r>
            <w:r w:rsidRPr="00A17E15">
              <w:rPr>
                <w:sz w:val="20"/>
              </w:rPr>
              <w:lastRenderedPageBreak/>
              <w:t>лекарственных препаратов, подлежащих обязательной маркировке средствами идентификации, в том числе контрольными (идентификационными) знаками в соответствии с Федеральным законом от 12 апреля 2010 года N 61-ФЗ "Об обращении лекарственных средств"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153648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134442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115236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76824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124839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102432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89628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76824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51216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83226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39.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Осуществление частной детективной деятельности лицом, имеющим лицензию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204864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179256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153648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102432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166452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по прокату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94800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82950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47400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77025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59250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29750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42500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25500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27625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21250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Экскурсионные услуги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51800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45325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64750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38850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25900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42088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32375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18667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16334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23334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9334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15167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11667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Обрядовые услуги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170720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149380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85360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138710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106700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Ритуальные услуги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170720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149380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85360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138710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106700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уличных патрулей, охранников, сторожей и вахтеров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112035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64020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80025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численности наемных </w:t>
            </w:r>
            <w:r w:rsidRPr="00A17E15">
              <w:rPr>
                <w:sz w:val="20"/>
              </w:rPr>
              <w:lastRenderedPageBreak/>
              <w:t>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34713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30374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43391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26035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17357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28204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21696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45.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Розничная торговля, осуществляемая через объекты стационарной торговой сети с площадью торгового зала не более 50 кв. м по каждому объекту организации торговли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1 кв. метр площади объекта стационарной торговой сети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32336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28295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40421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24253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16169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26273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20210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Розничная торговля, осуществляемая через объекты стационарной торговой сети, не имеющие торговых залов, а также через объекты нестационарной торговой сети</w:t>
            </w:r>
          </w:p>
        </w:tc>
        <w:tc>
          <w:tcPr>
            <w:tcW w:w="12443" w:type="dxa"/>
            <w:gridSpan w:val="8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46.1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Розничная торговля, осуществляемая через объекты стационарной торговой сети, не имеющей торговых залов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один объект стационарной торговой сети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280088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400125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240075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260081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200063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46.2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Розничная торговля, осуществляемая через </w:t>
            </w:r>
            <w:r w:rsidRPr="00A17E15">
              <w:rPr>
                <w:sz w:val="20"/>
              </w:rPr>
              <w:lastRenderedPageBreak/>
              <w:t>объекты нестационарной торговой сети (за исключением развозной и разносной торговли)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 xml:space="preserve">на один объект нестационарной </w:t>
            </w:r>
            <w:r w:rsidRPr="00A17E15">
              <w:rPr>
                <w:sz w:val="20"/>
              </w:rPr>
              <w:lastRenderedPageBreak/>
              <w:t>торговой сети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320100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280088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400125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240075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260081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200063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46.3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Розничная торговля, осуществляемая через объекты нестационарной торговой сети (в части, касающейся развозной и разносной розничной торговли)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один объект нестационарной торговой сети</w:t>
            </w:r>
          </w:p>
        </w:tc>
        <w:tc>
          <w:tcPr>
            <w:tcW w:w="10884" w:type="dxa"/>
            <w:gridSpan w:val="7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533500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47.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Услуги общественного питания, оказываемые через объекты организации общественного питания с площадью зала обслуживания посетителей не более 50 кв. м по каждому объекту организации общественного питания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1 кв. метр площади объекта организации общественного питания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4669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4085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5836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3502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2334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3793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2918</w:t>
            </w:r>
          </w:p>
        </w:tc>
      </w:tr>
      <w:tr w:rsidR="00A17E15" w:rsidRPr="00A17E15" w:rsidTr="00A17E15">
        <w:tc>
          <w:tcPr>
            <w:tcW w:w="5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48.</w:t>
            </w:r>
          </w:p>
        </w:tc>
        <w:tc>
          <w:tcPr>
            <w:tcW w:w="1928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Услуги общественного питания, оказываемые </w:t>
            </w:r>
            <w:r w:rsidRPr="00A17E15">
              <w:rPr>
                <w:sz w:val="20"/>
              </w:rPr>
              <w:lastRenderedPageBreak/>
              <w:t>через объекты организации общественного питания, не имеющие зала обслуживания посетителей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 xml:space="preserve">на один объект организации </w:t>
            </w:r>
            <w:r w:rsidRPr="00A17E15">
              <w:rPr>
                <w:sz w:val="20"/>
              </w:rPr>
              <w:lastRenderedPageBreak/>
              <w:t>общественного питания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80000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70000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60000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65000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50000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49.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услуг по забою, транспортировке, перегонке, выпасу скота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120000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105000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90000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60000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97500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75000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Производство кожи и изделий из кожи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168053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240075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144045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156049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120038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37345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53350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34678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26675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Сбор и заготовка пищевых лесных ресурсов, </w:t>
            </w:r>
            <w:proofErr w:type="spellStart"/>
            <w:r w:rsidRPr="00A17E15">
              <w:rPr>
                <w:sz w:val="20"/>
              </w:rPr>
              <w:t>недревесных</w:t>
            </w:r>
            <w:proofErr w:type="spellEnd"/>
            <w:r w:rsidRPr="00A17E15">
              <w:rPr>
                <w:sz w:val="20"/>
              </w:rPr>
              <w:t xml:space="preserve"> лесных ресурсов и лекарственных растений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38400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33600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31200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52.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Сушка, переработка и консервирование фруктов и овощей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20000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Производство молочной продукции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38458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33651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48073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19229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31247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24036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54.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Производство плодово-ягодных посадочных материалов, выращивание рассады овощных культур и семян трав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84800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74200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106000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63600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42400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68900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53000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33027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28898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41283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24770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16513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26834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20642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55.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Производство хлебобулочных и мучных кондитерских изделий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численности наемных </w:t>
            </w:r>
            <w:r w:rsidRPr="00A17E15">
              <w:rPr>
                <w:sz w:val="20"/>
              </w:rPr>
              <w:lastRenderedPageBreak/>
              <w:t>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56.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Товарное и спортивное рыболовство и рыбоводство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208065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57.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Лесоводство и прочая лесохозяйственная деятельность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38458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33651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48073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28844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19229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31247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24036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58.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Деятельность по письменному и устному переводу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128000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112000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64000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104000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80000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59.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Деятельность по уходу за престарелыми и инвалидами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96030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84026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120038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72023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48015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78025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60019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 xml:space="preserve">на единицу численности </w:t>
            </w:r>
            <w:r w:rsidRPr="00A17E15">
              <w:rPr>
                <w:sz w:val="20"/>
              </w:rPr>
              <w:lastRenderedPageBreak/>
              <w:t>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18673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16339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23342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14005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9337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15172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11671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60.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Сбор, обработка и утилизация отходов, а также обработка вторичного сырья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208065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54061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47304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67577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40546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27031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43925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33788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61.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Резка, обработка и отделка камня для памятников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157916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138177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118437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78958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128307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98698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45333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39667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56667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34000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22667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36833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28333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62.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Оказание услуг (выполнение работ) по разработке программ для ЭВМ и баз данных (программных средств и информационных продуктов вычислительной техники), их адаптации и модификации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341916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299177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427395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256437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170958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277807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213698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  <w:tr w:rsidR="00A17E15" w:rsidRPr="00A17E15" w:rsidTr="00A17E15">
        <w:tc>
          <w:tcPr>
            <w:tcW w:w="544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lastRenderedPageBreak/>
              <w:t>63.</w:t>
            </w:r>
          </w:p>
        </w:tc>
        <w:tc>
          <w:tcPr>
            <w:tcW w:w="1928" w:type="dxa"/>
            <w:vMerge w:val="restart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Ремонт компьютеров и коммуникационного оборудования</w:t>
            </w: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без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256080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224070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320100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192060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128040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208065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160050</w:t>
            </w:r>
          </w:p>
        </w:tc>
      </w:tr>
      <w:tr w:rsidR="00A17E15" w:rsidRPr="00A17E15" w:rsidTr="00A17E15">
        <w:tc>
          <w:tcPr>
            <w:tcW w:w="544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928" w:type="dxa"/>
            <w:vMerge/>
          </w:tcPr>
          <w:p w:rsidR="00A17E15" w:rsidRPr="00A17E15" w:rsidRDefault="00A17E15" w:rsidP="00A17E15">
            <w:pPr>
              <w:jc w:val="center"/>
              <w:rPr>
                <w:sz w:val="20"/>
              </w:rPr>
            </w:pPr>
          </w:p>
        </w:tc>
        <w:tc>
          <w:tcPr>
            <w:tcW w:w="15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на единицу численности наемных работников</w:t>
            </w:r>
          </w:p>
        </w:tc>
        <w:tc>
          <w:tcPr>
            <w:tcW w:w="180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56907</w:t>
            </w:r>
          </w:p>
        </w:tc>
        <w:tc>
          <w:tcPr>
            <w:tcW w:w="17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49793</w:t>
            </w:r>
          </w:p>
        </w:tc>
        <w:tc>
          <w:tcPr>
            <w:tcW w:w="1717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71133</w:t>
            </w:r>
          </w:p>
        </w:tc>
        <w:tc>
          <w:tcPr>
            <w:tcW w:w="128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42680</w:t>
            </w:r>
          </w:p>
        </w:tc>
        <w:tc>
          <w:tcPr>
            <w:tcW w:w="1059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28453</w:t>
            </w:r>
          </w:p>
        </w:tc>
        <w:tc>
          <w:tcPr>
            <w:tcW w:w="1240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46237</w:t>
            </w:r>
          </w:p>
        </w:tc>
        <w:tc>
          <w:tcPr>
            <w:tcW w:w="2044" w:type="dxa"/>
          </w:tcPr>
          <w:p w:rsidR="00A17E15" w:rsidRPr="00A17E15" w:rsidRDefault="00A17E15" w:rsidP="00A17E15">
            <w:pPr>
              <w:pStyle w:val="ConsPlusNormal"/>
              <w:jc w:val="center"/>
              <w:rPr>
                <w:sz w:val="20"/>
              </w:rPr>
            </w:pPr>
            <w:r w:rsidRPr="00A17E15">
              <w:rPr>
                <w:sz w:val="20"/>
              </w:rPr>
              <w:t>35567</w:t>
            </w:r>
          </w:p>
        </w:tc>
      </w:tr>
    </w:tbl>
    <w:p w:rsidR="00A17E15" w:rsidRPr="00A17E15" w:rsidRDefault="00A17E15" w:rsidP="00A17E15">
      <w:pPr>
        <w:pStyle w:val="ConsPlusNormal"/>
        <w:jc w:val="center"/>
        <w:rPr>
          <w:sz w:val="20"/>
        </w:rPr>
      </w:pPr>
    </w:p>
    <w:p w:rsidR="00A17E15" w:rsidRDefault="00A17E15">
      <w:pPr>
        <w:pStyle w:val="ConsPlusNormal"/>
        <w:jc w:val="both"/>
      </w:pPr>
    </w:p>
    <w:p w:rsidR="00A17E15" w:rsidRDefault="00A17E15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3309B3" w:rsidRDefault="003309B3"/>
    <w:sectPr w:rsidR="003309B3" w:rsidSect="00981203">
      <w:pgSz w:w="16838" w:h="11905" w:orient="landscape"/>
      <w:pgMar w:top="1800" w:right="1440" w:bottom="1800" w:left="1440" w:header="0" w:footer="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notTrueType/>
    <w:pitch w:val="fixed"/>
    <w:sig w:usb0="00000003" w:usb1="00000000" w:usb2="00000000" w:usb3="00000000" w:csb0="00000001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4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rawingGridHorizontalSpacing w:val="120"/>
  <w:drawingGridVerticalSpacing w:val="120"/>
  <w:displayVerticalDrawingGridEvery w:val="0"/>
  <w:doNotUseMarginsForDrawingGridOrigin/>
  <w:noPunctuationKerning/>
  <w:characterSpacingControl w:val="doNotCompress"/>
  <w:compat>
    <w:spaceForUL/>
    <w:balanceSingleByteDoubleByteWidth/>
    <w:doNotLeaveBackslashAlone/>
    <w:ulTrailSpace/>
    <w:doNotExpandShiftReturn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17E15"/>
    <w:rsid w:val="001D4094"/>
    <w:rsid w:val="002F27F9"/>
    <w:rsid w:val="003309B3"/>
    <w:rsid w:val="003D70C5"/>
    <w:rsid w:val="005B751B"/>
    <w:rsid w:val="006E5FC4"/>
    <w:rsid w:val="007B473E"/>
    <w:rsid w:val="00803772"/>
    <w:rsid w:val="00973422"/>
    <w:rsid w:val="009E032C"/>
    <w:rsid w:val="00A17E15"/>
    <w:rsid w:val="00A53D29"/>
    <w:rsid w:val="00A8150E"/>
    <w:rsid w:val="00AD7082"/>
    <w:rsid w:val="00B94E39"/>
    <w:rsid w:val="00BA40A0"/>
    <w:rsid w:val="00D82BC3"/>
    <w:rsid w:val="00DF724B"/>
    <w:rsid w:val="00F10F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E15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A17E1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17E15"/>
    <w:pPr>
      <w:widowControl w:val="0"/>
      <w:autoSpaceDE w:val="0"/>
      <w:autoSpaceDN w:val="0"/>
    </w:pPr>
    <w:rPr>
      <w:b/>
      <w:sz w:val="24"/>
    </w:rPr>
  </w:style>
  <w:style w:type="paragraph" w:customStyle="1" w:styleId="ConsPlusCell">
    <w:name w:val="ConsPlusCell"/>
    <w:rsid w:val="00A17E1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17E15"/>
    <w:pPr>
      <w:widowControl w:val="0"/>
      <w:autoSpaceDE w:val="0"/>
      <w:autoSpaceDN w:val="0"/>
    </w:pPr>
    <w:rPr>
      <w:sz w:val="24"/>
    </w:rPr>
  </w:style>
  <w:style w:type="paragraph" w:customStyle="1" w:styleId="ConsPlusTitlePage">
    <w:name w:val="ConsPlusTitlePage"/>
    <w:rsid w:val="00A17E1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17E1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A17E15"/>
    <w:pPr>
      <w:widowControl w:val="0"/>
      <w:autoSpaceDE w:val="0"/>
      <w:autoSpaceDN w:val="0"/>
    </w:pPr>
    <w:rPr>
      <w:rFonts w:ascii="Arial" w:hAnsi="Arial" w:cs="Arial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List" w:uiPriority="9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pPr>
      <w:overflowPunct w:val="0"/>
      <w:autoSpaceDE w:val="0"/>
      <w:autoSpaceDN w:val="0"/>
      <w:adjustRightInd w:val="0"/>
      <w:textAlignment w:val="baseline"/>
    </w:pPr>
    <w:rPr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A17E15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A17E1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A17E15"/>
    <w:pPr>
      <w:widowControl w:val="0"/>
      <w:autoSpaceDE w:val="0"/>
      <w:autoSpaceDN w:val="0"/>
    </w:pPr>
    <w:rPr>
      <w:b/>
      <w:sz w:val="24"/>
    </w:rPr>
  </w:style>
  <w:style w:type="paragraph" w:customStyle="1" w:styleId="ConsPlusCell">
    <w:name w:val="ConsPlusCell"/>
    <w:rsid w:val="00A17E15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A17E15"/>
    <w:pPr>
      <w:widowControl w:val="0"/>
      <w:autoSpaceDE w:val="0"/>
      <w:autoSpaceDN w:val="0"/>
    </w:pPr>
    <w:rPr>
      <w:sz w:val="24"/>
    </w:rPr>
  </w:style>
  <w:style w:type="paragraph" w:customStyle="1" w:styleId="ConsPlusTitlePage">
    <w:name w:val="ConsPlusTitlePage"/>
    <w:rsid w:val="00A17E1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A17E15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TextList">
    <w:name w:val="ConsPlusTextList"/>
    <w:rsid w:val="00A17E15"/>
    <w:pPr>
      <w:widowControl w:val="0"/>
      <w:autoSpaceDE w:val="0"/>
      <w:autoSpaceDN w:val="0"/>
    </w:pPr>
    <w:rPr>
      <w:rFonts w:ascii="Arial" w:hAnsi="Arial" w:cs="Aria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hyperlink" Target="consultantplus://offline/ref=ACA1FFA316E7DA7F3553B47AC002C82A94F808056C12ADFFEB02E304838B7044349B1DD4759534BC8A948D08A8C40271A9AEFD7DF576F012632BS3A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712BDC6-B077-4201-AD48-8FE1E3F5E09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21</Pages>
  <Words>2430</Words>
  <Characters>16039</Characters>
  <Application>Microsoft Office Word</Application>
  <DocSecurity>0</DocSecurity>
  <Lines>133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18433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Чуль Юлия Дмитриевна</dc:creator>
  <cp:lastModifiedBy>Чуль Юлия Дмитриевна</cp:lastModifiedBy>
  <cp:revision>1</cp:revision>
  <cp:lastPrinted>1900-12-31T14:00:00Z</cp:lastPrinted>
  <dcterms:created xsi:type="dcterms:W3CDTF">2020-05-22T00:18:00Z</dcterms:created>
  <dcterms:modified xsi:type="dcterms:W3CDTF">2020-05-22T00:22:00Z</dcterms:modified>
</cp:coreProperties>
</file>